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83"/>
        <w:gridCol w:w="5532"/>
      </w:tblGrid>
      <w:tr w:rsidR="00456DB7" w:rsidRPr="00456DB7" w:rsidTr="00456DB7">
        <w:trPr>
          <w:trHeight w:val="288"/>
          <w:tblCellSpacing w:w="0" w:type="dxa"/>
        </w:trPr>
        <w:tc>
          <w:tcPr>
            <w:tcW w:w="3383" w:type="dxa"/>
            <w:shd w:val="clear" w:color="auto" w:fill="FFFFFF"/>
            <w:tcMar>
              <w:top w:w="0" w:type="dxa"/>
              <w:left w:w="108" w:type="dxa"/>
              <w:bottom w:w="0" w:type="dxa"/>
              <w:right w:w="108" w:type="dxa"/>
            </w:tcMar>
            <w:hideMark/>
          </w:tcPr>
          <w:p w:rsidR="00456DB7" w:rsidRPr="00456DB7" w:rsidRDefault="00456DB7" w:rsidP="00456DB7">
            <w:pPr>
              <w:spacing w:before="120" w:after="0" w:line="234" w:lineRule="atLeast"/>
              <w:jc w:val="center"/>
              <w:rPr>
                <w:rFonts w:ascii="Arial" w:eastAsia="Times New Roman" w:hAnsi="Arial" w:cs="Arial"/>
                <w:color w:val="000000"/>
                <w:sz w:val="18"/>
                <w:szCs w:val="18"/>
              </w:rPr>
            </w:pPr>
            <w:r w:rsidRPr="00456DB7">
              <w:rPr>
                <w:rFonts w:ascii="Arial" w:eastAsia="Times New Roman" w:hAnsi="Arial" w:cs="Arial"/>
                <w:b/>
                <w:bCs/>
                <w:color w:val="000000"/>
                <w:sz w:val="18"/>
                <w:szCs w:val="18"/>
              </w:rPr>
              <w:t>BỘ NỘI VỤ</w:t>
            </w:r>
            <w:r w:rsidRPr="00456DB7">
              <w:rPr>
                <w:rFonts w:ascii="Arial" w:eastAsia="Times New Roman" w:hAnsi="Arial" w:cs="Arial"/>
                <w:b/>
                <w:bCs/>
                <w:color w:val="000000"/>
                <w:sz w:val="18"/>
                <w:szCs w:val="18"/>
              </w:rPr>
              <w:br/>
              <w:t>-------</w:t>
            </w:r>
          </w:p>
        </w:tc>
        <w:tc>
          <w:tcPr>
            <w:tcW w:w="5532" w:type="dxa"/>
            <w:shd w:val="clear" w:color="auto" w:fill="FFFFFF"/>
            <w:tcMar>
              <w:top w:w="0" w:type="dxa"/>
              <w:left w:w="108" w:type="dxa"/>
              <w:bottom w:w="0" w:type="dxa"/>
              <w:right w:w="108" w:type="dxa"/>
            </w:tcMar>
            <w:hideMark/>
          </w:tcPr>
          <w:p w:rsidR="00456DB7" w:rsidRPr="00456DB7" w:rsidRDefault="00456DB7" w:rsidP="00456DB7">
            <w:pPr>
              <w:spacing w:before="120" w:after="0" w:line="234" w:lineRule="atLeast"/>
              <w:jc w:val="center"/>
              <w:rPr>
                <w:rFonts w:ascii="Arial" w:eastAsia="Times New Roman" w:hAnsi="Arial" w:cs="Arial"/>
                <w:color w:val="000000"/>
                <w:sz w:val="18"/>
                <w:szCs w:val="18"/>
              </w:rPr>
            </w:pPr>
            <w:r w:rsidRPr="00456DB7">
              <w:rPr>
                <w:rFonts w:ascii="Arial" w:eastAsia="Times New Roman" w:hAnsi="Arial" w:cs="Arial"/>
                <w:b/>
                <w:bCs/>
                <w:color w:val="000000"/>
                <w:sz w:val="18"/>
                <w:szCs w:val="18"/>
              </w:rPr>
              <w:t>CỘNG HÒA XÃ HỘI CHỦ NGHĨA VIỆT NAM</w:t>
            </w:r>
            <w:r w:rsidRPr="00456DB7">
              <w:rPr>
                <w:rFonts w:ascii="Arial" w:eastAsia="Times New Roman" w:hAnsi="Arial" w:cs="Arial"/>
                <w:b/>
                <w:bCs/>
                <w:color w:val="000000"/>
                <w:sz w:val="18"/>
                <w:szCs w:val="18"/>
              </w:rPr>
              <w:br/>
              <w:t>Độc lập - Tự do - Hạnh phúc </w:t>
            </w:r>
            <w:r w:rsidRPr="00456DB7">
              <w:rPr>
                <w:rFonts w:ascii="Arial" w:eastAsia="Times New Roman" w:hAnsi="Arial" w:cs="Arial"/>
                <w:b/>
                <w:bCs/>
                <w:color w:val="000000"/>
                <w:sz w:val="18"/>
                <w:szCs w:val="18"/>
              </w:rPr>
              <w:br/>
              <w:t>---------------</w:t>
            </w:r>
          </w:p>
        </w:tc>
      </w:tr>
      <w:tr w:rsidR="00456DB7" w:rsidRPr="00456DB7" w:rsidTr="00456DB7">
        <w:trPr>
          <w:trHeight w:val="256"/>
          <w:tblCellSpacing w:w="0" w:type="dxa"/>
        </w:trPr>
        <w:tc>
          <w:tcPr>
            <w:tcW w:w="3383" w:type="dxa"/>
            <w:shd w:val="clear" w:color="auto" w:fill="FFFFFF"/>
            <w:tcMar>
              <w:top w:w="0" w:type="dxa"/>
              <w:left w:w="108" w:type="dxa"/>
              <w:bottom w:w="0" w:type="dxa"/>
              <w:right w:w="108" w:type="dxa"/>
            </w:tcMar>
            <w:hideMark/>
          </w:tcPr>
          <w:p w:rsidR="00456DB7" w:rsidRPr="00456DB7" w:rsidRDefault="00456DB7" w:rsidP="00456DB7">
            <w:pPr>
              <w:spacing w:before="120" w:after="0" w:line="234" w:lineRule="atLeast"/>
              <w:jc w:val="center"/>
              <w:rPr>
                <w:rFonts w:ascii="Arial" w:eastAsia="Times New Roman" w:hAnsi="Arial" w:cs="Arial"/>
                <w:color w:val="000000"/>
                <w:sz w:val="18"/>
                <w:szCs w:val="18"/>
              </w:rPr>
            </w:pPr>
            <w:r w:rsidRPr="00456DB7">
              <w:rPr>
                <w:rFonts w:ascii="Arial" w:eastAsia="Times New Roman" w:hAnsi="Arial" w:cs="Arial"/>
                <w:color w:val="000000"/>
                <w:sz w:val="18"/>
                <w:szCs w:val="18"/>
              </w:rPr>
              <w:t>Số: 04/2015/TT-BNV</w:t>
            </w:r>
          </w:p>
        </w:tc>
        <w:tc>
          <w:tcPr>
            <w:tcW w:w="5532" w:type="dxa"/>
            <w:shd w:val="clear" w:color="auto" w:fill="FFFFFF"/>
            <w:tcMar>
              <w:top w:w="0" w:type="dxa"/>
              <w:left w:w="108" w:type="dxa"/>
              <w:bottom w:w="0" w:type="dxa"/>
              <w:right w:w="108" w:type="dxa"/>
            </w:tcMar>
            <w:hideMark/>
          </w:tcPr>
          <w:p w:rsidR="00456DB7" w:rsidRPr="00456DB7" w:rsidRDefault="00456DB7" w:rsidP="00456DB7">
            <w:pPr>
              <w:spacing w:before="120" w:after="0" w:line="234" w:lineRule="atLeast"/>
              <w:jc w:val="right"/>
              <w:rPr>
                <w:rFonts w:ascii="Arial" w:eastAsia="Times New Roman" w:hAnsi="Arial" w:cs="Arial"/>
                <w:color w:val="000000"/>
                <w:sz w:val="18"/>
                <w:szCs w:val="18"/>
              </w:rPr>
            </w:pPr>
            <w:r w:rsidRPr="00456DB7">
              <w:rPr>
                <w:rFonts w:ascii="Arial" w:eastAsia="Times New Roman" w:hAnsi="Arial" w:cs="Arial"/>
                <w:i/>
                <w:iCs/>
                <w:color w:val="000000"/>
                <w:sz w:val="18"/>
                <w:szCs w:val="18"/>
              </w:rPr>
              <w:t>Hà Nội, ngày 31 </w:t>
            </w:r>
            <w:r w:rsidRPr="00456DB7">
              <w:rPr>
                <w:rFonts w:ascii="Arial" w:eastAsia="Times New Roman" w:hAnsi="Arial" w:cs="Arial"/>
                <w:i/>
                <w:iCs/>
                <w:color w:val="000000"/>
                <w:sz w:val="18"/>
                <w:szCs w:val="18"/>
                <w:shd w:val="clear" w:color="auto" w:fill="FFFFFF"/>
              </w:rPr>
              <w:t>tháng</w:t>
            </w:r>
            <w:r w:rsidRPr="00456DB7">
              <w:rPr>
                <w:rFonts w:ascii="Arial" w:eastAsia="Times New Roman" w:hAnsi="Arial" w:cs="Arial"/>
                <w:i/>
                <w:iCs/>
                <w:color w:val="000000"/>
                <w:sz w:val="18"/>
                <w:szCs w:val="18"/>
              </w:rPr>
              <w:t> 08 năm 2015</w:t>
            </w:r>
          </w:p>
        </w:tc>
      </w:tr>
    </w:tbl>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 </w:t>
      </w:r>
    </w:p>
    <w:p w:rsidR="00456DB7" w:rsidRPr="00456DB7" w:rsidRDefault="00456DB7" w:rsidP="00456DB7">
      <w:pPr>
        <w:shd w:val="clear" w:color="auto" w:fill="FFFFFF"/>
        <w:spacing w:before="120" w:after="0" w:line="234" w:lineRule="atLeast"/>
        <w:jc w:val="center"/>
        <w:rPr>
          <w:rFonts w:ascii="Arial" w:eastAsia="Times New Roman" w:hAnsi="Arial" w:cs="Arial"/>
          <w:color w:val="000000"/>
          <w:sz w:val="18"/>
          <w:szCs w:val="18"/>
        </w:rPr>
      </w:pPr>
      <w:r w:rsidRPr="00456DB7">
        <w:rPr>
          <w:rFonts w:ascii="Arial" w:eastAsia="Times New Roman" w:hAnsi="Arial" w:cs="Arial"/>
          <w:b/>
          <w:bCs/>
          <w:color w:val="000000"/>
          <w:sz w:val="24"/>
          <w:szCs w:val="24"/>
          <w:lang w:val="vi-VN"/>
        </w:rPr>
        <w:t>THÔNG TƯ</w:t>
      </w:r>
    </w:p>
    <w:p w:rsidR="00456DB7" w:rsidRPr="00456DB7" w:rsidRDefault="00456DB7" w:rsidP="00456DB7">
      <w:pPr>
        <w:shd w:val="clear" w:color="auto" w:fill="FFFFFF"/>
        <w:spacing w:after="0" w:line="234" w:lineRule="atLeast"/>
        <w:jc w:val="center"/>
        <w:rPr>
          <w:rFonts w:ascii="Arial" w:eastAsia="Times New Roman" w:hAnsi="Arial" w:cs="Arial"/>
          <w:color w:val="000000"/>
          <w:sz w:val="18"/>
          <w:szCs w:val="18"/>
        </w:rPr>
      </w:pPr>
      <w:r w:rsidRPr="00456DB7">
        <w:rPr>
          <w:rFonts w:ascii="Arial" w:eastAsia="Times New Roman" w:hAnsi="Arial" w:cs="Arial"/>
          <w:color w:val="000000"/>
          <w:sz w:val="18"/>
          <w:szCs w:val="18"/>
          <w:lang w:val="vi-VN"/>
        </w:rPr>
        <w:t>SỬA ĐỔI, BỔ SUNG ĐIỀU 6 THÔNG TƯ SỐ </w:t>
      </w:r>
      <w:hyperlink r:id="rId5" w:tgtFrame="_blank" w:history="1">
        <w:r w:rsidRPr="00456DB7">
          <w:rPr>
            <w:rFonts w:ascii="Arial" w:eastAsia="Times New Roman" w:hAnsi="Arial" w:cs="Arial"/>
            <w:color w:val="0E70C3"/>
            <w:sz w:val="18"/>
            <w:szCs w:val="18"/>
            <w:lang w:val="vi-VN"/>
          </w:rPr>
          <w:t>15/2012/TT-BNV</w:t>
        </w:r>
      </w:hyperlink>
      <w:r w:rsidRPr="00456DB7">
        <w:rPr>
          <w:rFonts w:ascii="Arial" w:eastAsia="Times New Roman" w:hAnsi="Arial" w:cs="Arial"/>
          <w:color w:val="000000"/>
          <w:sz w:val="18"/>
          <w:szCs w:val="18"/>
          <w:lang w:val="vi-VN"/>
        </w:rPr>
        <w:t> NGÀY 25 THÁNG 12 NĂM 2012 CỦA BỘ NỘI VỤ HƯỚNG DẪN VỀ TUYỂN DỤNG, KÝ KẾT HỢP ĐỒNG LÀM VIỆC VÀ ĐỀN BÙ CHI PHÍ ĐÀO TẠO, BỒI DƯỠNG ĐỐI VỚI VIÊN CHỨC</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i/>
          <w:iCs/>
          <w:color w:val="000000"/>
          <w:sz w:val="18"/>
          <w:szCs w:val="18"/>
          <w:lang w:val="vi-VN"/>
        </w:rPr>
        <w:t>Căn cứ </w:t>
      </w:r>
      <w:r w:rsidRPr="00456DB7">
        <w:rPr>
          <w:rFonts w:ascii="Arial" w:eastAsia="Times New Roman" w:hAnsi="Arial" w:cs="Arial"/>
          <w:i/>
          <w:iCs/>
          <w:color w:val="000000"/>
          <w:sz w:val="18"/>
          <w:szCs w:val="18"/>
          <w:shd w:val="clear" w:color="auto" w:fill="FFFFFF"/>
          <w:lang w:val="vi-VN"/>
        </w:rPr>
        <w:t>Nghị định số</w:t>
      </w:r>
      <w:r w:rsidRPr="00456DB7">
        <w:rPr>
          <w:rFonts w:ascii="Arial" w:eastAsia="Times New Roman" w:hAnsi="Arial" w:cs="Arial"/>
          <w:i/>
          <w:iCs/>
          <w:color w:val="000000"/>
          <w:sz w:val="18"/>
          <w:szCs w:val="18"/>
          <w:lang w:val="vi-VN"/>
        </w:rPr>
        <w:t> </w:t>
      </w:r>
      <w:hyperlink r:id="rId6" w:tgtFrame="_blank" w:history="1">
        <w:r w:rsidRPr="00456DB7">
          <w:rPr>
            <w:rFonts w:ascii="Arial" w:eastAsia="Times New Roman" w:hAnsi="Arial" w:cs="Arial"/>
            <w:i/>
            <w:iCs/>
            <w:color w:val="0E70C3"/>
            <w:sz w:val="18"/>
            <w:szCs w:val="18"/>
            <w:lang w:val="vi-VN"/>
          </w:rPr>
          <w:t>29/2012/NĐ-CP</w:t>
        </w:r>
      </w:hyperlink>
      <w:r w:rsidRPr="00456DB7">
        <w:rPr>
          <w:rFonts w:ascii="Arial" w:eastAsia="Times New Roman" w:hAnsi="Arial" w:cs="Arial"/>
          <w:i/>
          <w:iCs/>
          <w:color w:val="000000"/>
          <w:sz w:val="18"/>
          <w:szCs w:val="18"/>
          <w:lang w:val="vi-VN"/>
        </w:rPr>
        <w:t> ngày 12 tháng 4 năm 2012 của Chính phủ quy định </w:t>
      </w:r>
      <w:r w:rsidRPr="00456DB7">
        <w:rPr>
          <w:rFonts w:ascii="Arial" w:eastAsia="Times New Roman" w:hAnsi="Arial" w:cs="Arial"/>
          <w:i/>
          <w:iCs/>
          <w:color w:val="000000"/>
          <w:sz w:val="18"/>
          <w:szCs w:val="18"/>
          <w:shd w:val="clear" w:color="auto" w:fill="FFFFFF"/>
          <w:lang w:val="vi-VN"/>
        </w:rPr>
        <w:t>về</w:t>
      </w:r>
      <w:r w:rsidRPr="00456DB7">
        <w:rPr>
          <w:rFonts w:ascii="Arial" w:eastAsia="Times New Roman" w:hAnsi="Arial" w:cs="Arial"/>
          <w:i/>
          <w:iCs/>
          <w:color w:val="000000"/>
          <w:sz w:val="18"/>
          <w:szCs w:val="18"/>
          <w:lang w:val="vi-VN"/>
        </w:rPr>
        <w:t>tuyển dụng, sử dụng và quản lý viên chức;</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i/>
          <w:iCs/>
          <w:color w:val="000000"/>
          <w:sz w:val="18"/>
          <w:szCs w:val="18"/>
          <w:lang w:val="vi-VN"/>
        </w:rPr>
        <w:t>Căn cứ Nghị định số </w:t>
      </w:r>
      <w:hyperlink r:id="rId7" w:tgtFrame="_blank" w:history="1">
        <w:r w:rsidRPr="00456DB7">
          <w:rPr>
            <w:rFonts w:ascii="Arial" w:eastAsia="Times New Roman" w:hAnsi="Arial" w:cs="Arial"/>
            <w:i/>
            <w:iCs/>
            <w:color w:val="0E70C3"/>
            <w:sz w:val="18"/>
            <w:szCs w:val="18"/>
            <w:lang w:val="vi-VN"/>
          </w:rPr>
          <w:t>58/2014/NĐ-CP</w:t>
        </w:r>
      </w:hyperlink>
      <w:r w:rsidRPr="00456DB7">
        <w:rPr>
          <w:rFonts w:ascii="Arial" w:eastAsia="Times New Roman" w:hAnsi="Arial" w:cs="Arial"/>
          <w:i/>
          <w:iCs/>
          <w:color w:val="000000"/>
          <w:sz w:val="18"/>
          <w:szCs w:val="18"/>
          <w:lang w:val="vi-VN"/>
        </w:rPr>
        <w:t> ngày 16 tháng 6 năm 2014 của Chính phủ quy định chức năng, nhiệm vụ, quyền hạn và </w:t>
      </w:r>
      <w:r w:rsidRPr="00456DB7">
        <w:rPr>
          <w:rFonts w:ascii="Arial" w:eastAsia="Times New Roman" w:hAnsi="Arial" w:cs="Arial"/>
          <w:i/>
          <w:iCs/>
          <w:color w:val="000000"/>
          <w:sz w:val="18"/>
          <w:szCs w:val="18"/>
          <w:shd w:val="clear" w:color="auto" w:fill="FFFFFF"/>
          <w:lang w:val="vi-VN"/>
        </w:rPr>
        <w:t>cơ cấu</w:t>
      </w:r>
      <w:r w:rsidRPr="00456DB7">
        <w:rPr>
          <w:rFonts w:ascii="Arial" w:eastAsia="Times New Roman" w:hAnsi="Arial" w:cs="Arial"/>
          <w:i/>
          <w:iCs/>
          <w:color w:val="000000"/>
          <w:sz w:val="18"/>
          <w:szCs w:val="18"/>
          <w:lang w:val="vi-VN"/>
        </w:rPr>
        <w:t> </w:t>
      </w:r>
      <w:r w:rsidRPr="00456DB7">
        <w:rPr>
          <w:rFonts w:ascii="Arial" w:eastAsia="Times New Roman" w:hAnsi="Arial" w:cs="Arial"/>
          <w:i/>
          <w:iCs/>
          <w:color w:val="000000"/>
          <w:sz w:val="18"/>
          <w:szCs w:val="18"/>
          <w:shd w:val="clear" w:color="auto" w:fill="FFFFFF"/>
          <w:lang w:val="vi-VN"/>
        </w:rPr>
        <w:t>tổ chức</w:t>
      </w:r>
      <w:r w:rsidRPr="00456DB7">
        <w:rPr>
          <w:rFonts w:ascii="Arial" w:eastAsia="Times New Roman" w:hAnsi="Arial" w:cs="Arial"/>
          <w:i/>
          <w:iCs/>
          <w:color w:val="000000"/>
          <w:sz w:val="18"/>
          <w:szCs w:val="18"/>
          <w:lang w:val="vi-VN"/>
        </w:rPr>
        <w:t> của Bộ Nội vụ;</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i/>
          <w:iCs/>
          <w:color w:val="000000"/>
          <w:sz w:val="18"/>
          <w:szCs w:val="18"/>
          <w:lang w:val="vi-VN"/>
        </w:rPr>
        <w:t>Theo đề nghị của Vụ trưởng Vụ Công chức - Viên chức, Bộ Nội vụ;</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i/>
          <w:iCs/>
          <w:color w:val="000000"/>
          <w:sz w:val="18"/>
          <w:szCs w:val="18"/>
          <w:lang w:val="vi-VN"/>
        </w:rPr>
        <w:t>Bộ trưởng Bộ Nội vụ ban hành Thông tư sửa đổi, </w:t>
      </w:r>
      <w:r w:rsidRPr="00456DB7">
        <w:rPr>
          <w:rFonts w:ascii="Arial" w:eastAsia="Times New Roman" w:hAnsi="Arial" w:cs="Arial"/>
          <w:i/>
          <w:iCs/>
          <w:color w:val="000000"/>
          <w:sz w:val="18"/>
          <w:szCs w:val="18"/>
          <w:shd w:val="clear" w:color="auto" w:fill="FFFFFF"/>
          <w:lang w:val="vi-VN"/>
        </w:rPr>
        <w:t>bổ sung</w:t>
      </w:r>
      <w:r w:rsidRPr="00456DB7">
        <w:rPr>
          <w:rFonts w:ascii="Arial" w:eastAsia="Times New Roman" w:hAnsi="Arial" w:cs="Arial"/>
          <w:i/>
          <w:iCs/>
          <w:color w:val="000000"/>
          <w:sz w:val="18"/>
          <w:szCs w:val="18"/>
          <w:lang w:val="vi-VN"/>
        </w:rPr>
        <w:t> Điều 6 Thông tư số </w:t>
      </w:r>
      <w:hyperlink r:id="rId8" w:tgtFrame="_blank" w:history="1">
        <w:r w:rsidRPr="00456DB7">
          <w:rPr>
            <w:rFonts w:ascii="Arial" w:eastAsia="Times New Roman" w:hAnsi="Arial" w:cs="Arial"/>
            <w:i/>
            <w:iCs/>
            <w:color w:val="0E70C3"/>
            <w:sz w:val="18"/>
            <w:szCs w:val="18"/>
            <w:lang w:val="vi-VN"/>
          </w:rPr>
          <w:t>15/2012/TT-BNV</w:t>
        </w:r>
      </w:hyperlink>
      <w:r w:rsidRPr="00456DB7">
        <w:rPr>
          <w:rFonts w:ascii="Arial" w:eastAsia="Times New Roman" w:hAnsi="Arial" w:cs="Arial"/>
          <w:i/>
          <w:iCs/>
          <w:color w:val="000000"/>
          <w:sz w:val="18"/>
          <w:szCs w:val="18"/>
          <w:lang w:val="vi-VN"/>
        </w:rPr>
        <w:t>ngày 25 tháng 12 năm 2012 của Bộ Nội vụ hướng dẫn về tuyển dụng, ký kết hợp đồng làm việc và đền bù chi phí đào tạo, bồi dưỡng đối với viên chức.</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b/>
          <w:bCs/>
          <w:color w:val="000000"/>
          <w:sz w:val="18"/>
          <w:szCs w:val="18"/>
          <w:lang w:val="vi-VN"/>
        </w:rPr>
        <w:t>Điều 1. Sửa đổi, bổ sung </w:t>
      </w:r>
      <w:bookmarkStart w:id="0" w:name="dc_1"/>
      <w:r w:rsidRPr="00456DB7">
        <w:rPr>
          <w:rFonts w:ascii="Arial" w:eastAsia="Times New Roman" w:hAnsi="Arial" w:cs="Arial"/>
          <w:b/>
          <w:bCs/>
          <w:color w:val="000000"/>
          <w:sz w:val="18"/>
          <w:szCs w:val="18"/>
          <w:lang w:val="vi-VN"/>
        </w:rPr>
        <w:t>Điều 6 Thông tư số 15/2012/TT-BNV</w:t>
      </w:r>
      <w:bookmarkEnd w:id="0"/>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“Điều 6. Quyết định tuyển dụng và nhận việc</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1. Trong thời hạn 15 ngày, </w:t>
      </w:r>
      <w:r w:rsidRPr="00456DB7">
        <w:rPr>
          <w:rFonts w:ascii="Arial" w:eastAsia="Times New Roman" w:hAnsi="Arial" w:cs="Arial"/>
          <w:color w:val="000000"/>
          <w:sz w:val="18"/>
          <w:szCs w:val="18"/>
          <w:shd w:val="clear" w:color="auto" w:fill="FFFFFF"/>
          <w:lang w:val="vi-VN"/>
        </w:rPr>
        <w:t>kể từ</w:t>
      </w:r>
      <w:r w:rsidRPr="00456DB7">
        <w:rPr>
          <w:rFonts w:ascii="Arial" w:eastAsia="Times New Roman" w:hAnsi="Arial" w:cs="Arial"/>
          <w:color w:val="000000"/>
          <w:sz w:val="18"/>
          <w:szCs w:val="18"/>
          <w:lang w:val="vi-VN"/>
        </w:rPr>
        <w:t> ngày có quyết định phê duyệt kết quả tuyển dụng, người đứng đầu cơ quan, đơn vị có </w:t>
      </w:r>
      <w:r w:rsidRPr="00456DB7">
        <w:rPr>
          <w:rFonts w:ascii="Arial" w:eastAsia="Times New Roman" w:hAnsi="Arial" w:cs="Arial"/>
          <w:color w:val="000000"/>
          <w:sz w:val="18"/>
          <w:szCs w:val="18"/>
          <w:shd w:val="clear" w:color="auto" w:fill="FFFFFF"/>
          <w:lang w:val="vi-VN"/>
        </w:rPr>
        <w:t>thẩm quyền</w:t>
      </w:r>
      <w:r w:rsidRPr="00456DB7">
        <w:rPr>
          <w:rFonts w:ascii="Arial" w:eastAsia="Times New Roman" w:hAnsi="Arial" w:cs="Arial"/>
          <w:color w:val="000000"/>
          <w:sz w:val="18"/>
          <w:szCs w:val="18"/>
          <w:lang w:val="vi-VN"/>
        </w:rPr>
        <w:t> tuyển dụng viên chức phải gửi thông báo công nhận kết quả trúng tuyển bằng văn bản tới người dự tuyển qua đường bưu điện theo địa chỉ mà người dự tuyển đã đăng ký và thông báo công khai tại trụ sở làm việc và trên trang thông tin điện tử của cơ quan, đơn vị có thẩm quyền tuyển dụng viên chức.</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2. Người trúng tuyển viên chức phải đến ký hợp đồng làm việc và nhận việc theo quy định tại</w:t>
      </w:r>
      <w:bookmarkStart w:id="1" w:name="dc_2"/>
      <w:r w:rsidRPr="00456DB7">
        <w:rPr>
          <w:rFonts w:ascii="Arial" w:eastAsia="Times New Roman" w:hAnsi="Arial" w:cs="Arial"/>
          <w:color w:val="000000"/>
          <w:sz w:val="18"/>
          <w:szCs w:val="18"/>
          <w:lang w:val="vi-VN"/>
        </w:rPr>
        <w:t>Khoản 1, Khoản 2 Điều 19 Nghị định số 29/2012/NĐ-CP</w:t>
      </w:r>
      <w:bookmarkEnd w:id="1"/>
      <w:r w:rsidRPr="00456DB7">
        <w:rPr>
          <w:rFonts w:ascii="Arial" w:eastAsia="Times New Roman" w:hAnsi="Arial" w:cs="Arial"/>
          <w:color w:val="000000"/>
          <w:sz w:val="18"/>
          <w:szCs w:val="18"/>
          <w:lang w:val="vi-VN"/>
        </w:rPr>
        <w:t>. Người đứng đầu đơn vị sự nghiệp công lập có trách nhiệm thẩm tra, xác minh văn bằng, chứng chỉ của người trúng tuyển bảo đảm chính xác theo quy định của pháp luật trước khi ký hợp đồng làm việc với người trúng tuyển viên chức.</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shd w:val="clear" w:color="auto" w:fill="FFFFFF"/>
          <w:lang w:val="vi-VN"/>
        </w:rPr>
        <w:t>3. Trường hợp</w:t>
      </w:r>
      <w:r w:rsidRPr="00456DB7">
        <w:rPr>
          <w:rFonts w:ascii="Arial" w:eastAsia="Times New Roman" w:hAnsi="Arial" w:cs="Arial"/>
          <w:color w:val="000000"/>
          <w:sz w:val="18"/>
          <w:szCs w:val="18"/>
          <w:lang w:val="vi-VN"/>
        </w:rPr>
        <w:t> đơn vị sự nghiệp công lập phát hiện người trúng tuyển viên chức sử dụng văn bằng, chứng chỉ không </w:t>
      </w:r>
      <w:r w:rsidRPr="00456DB7">
        <w:rPr>
          <w:rFonts w:ascii="Arial" w:eastAsia="Times New Roman" w:hAnsi="Arial" w:cs="Arial"/>
          <w:color w:val="000000"/>
          <w:sz w:val="18"/>
          <w:szCs w:val="18"/>
          <w:shd w:val="clear" w:color="auto" w:fill="FFFFFF"/>
          <w:lang w:val="vi-VN"/>
        </w:rPr>
        <w:t>hợp pháp</w:t>
      </w:r>
      <w:r w:rsidRPr="00456DB7">
        <w:rPr>
          <w:rFonts w:ascii="Arial" w:eastAsia="Times New Roman" w:hAnsi="Arial" w:cs="Arial"/>
          <w:color w:val="000000"/>
          <w:sz w:val="18"/>
          <w:szCs w:val="18"/>
          <w:lang w:val="vi-VN"/>
        </w:rPr>
        <w:t> thì người đứng đầu </w:t>
      </w:r>
      <w:r w:rsidRPr="00456DB7">
        <w:rPr>
          <w:rFonts w:ascii="Arial" w:eastAsia="Times New Roman" w:hAnsi="Arial" w:cs="Arial"/>
          <w:color w:val="000000"/>
          <w:sz w:val="18"/>
          <w:szCs w:val="18"/>
          <w:shd w:val="clear" w:color="auto" w:fill="FFFFFF"/>
          <w:lang w:val="vi-VN"/>
        </w:rPr>
        <w:t>đơn vị</w:t>
      </w:r>
      <w:r w:rsidRPr="00456DB7">
        <w:rPr>
          <w:rFonts w:ascii="Arial" w:eastAsia="Times New Roman" w:hAnsi="Arial" w:cs="Arial"/>
          <w:color w:val="000000"/>
          <w:sz w:val="18"/>
          <w:szCs w:val="18"/>
          <w:lang w:val="vi-VN"/>
        </w:rPr>
        <w:t> sự nghiệp công lập không thực hiện việc ký hợp đồng làm việc và có văn bản gửi ng</w:t>
      </w:r>
      <w:r w:rsidRPr="00456DB7">
        <w:rPr>
          <w:rFonts w:ascii="Arial" w:eastAsia="Times New Roman" w:hAnsi="Arial" w:cs="Arial"/>
          <w:color w:val="000000"/>
          <w:sz w:val="18"/>
          <w:szCs w:val="18"/>
          <w:shd w:val="clear" w:color="auto" w:fill="FFFFFF"/>
          <w:lang w:val="vi-VN"/>
        </w:rPr>
        <w:t>ườ</w:t>
      </w:r>
      <w:r w:rsidRPr="00456DB7">
        <w:rPr>
          <w:rFonts w:ascii="Arial" w:eastAsia="Times New Roman" w:hAnsi="Arial" w:cs="Arial"/>
          <w:color w:val="000000"/>
          <w:sz w:val="18"/>
          <w:szCs w:val="18"/>
          <w:lang w:val="vi-VN"/>
        </w:rPr>
        <w:t>i đứng đầu cơ quan, </w:t>
      </w:r>
      <w:r w:rsidRPr="00456DB7">
        <w:rPr>
          <w:rFonts w:ascii="Arial" w:eastAsia="Times New Roman" w:hAnsi="Arial" w:cs="Arial"/>
          <w:color w:val="000000"/>
          <w:sz w:val="18"/>
          <w:szCs w:val="18"/>
          <w:shd w:val="clear" w:color="auto" w:fill="FFFFFF"/>
          <w:lang w:val="vi-VN"/>
        </w:rPr>
        <w:t>đơn vị</w:t>
      </w:r>
      <w:r w:rsidRPr="00456DB7">
        <w:rPr>
          <w:rFonts w:ascii="Arial" w:eastAsia="Times New Roman" w:hAnsi="Arial" w:cs="Arial"/>
          <w:color w:val="000000"/>
          <w:sz w:val="18"/>
          <w:szCs w:val="18"/>
          <w:lang w:val="vi-VN"/>
        </w:rPr>
        <w:t> có </w:t>
      </w:r>
      <w:r w:rsidRPr="00456DB7">
        <w:rPr>
          <w:rFonts w:ascii="Arial" w:eastAsia="Times New Roman" w:hAnsi="Arial" w:cs="Arial"/>
          <w:color w:val="000000"/>
          <w:sz w:val="18"/>
          <w:szCs w:val="18"/>
          <w:shd w:val="clear" w:color="auto" w:fill="FFFFFF"/>
          <w:lang w:val="vi-VN"/>
        </w:rPr>
        <w:t>thẩm quyền</w:t>
      </w:r>
      <w:r w:rsidRPr="00456DB7">
        <w:rPr>
          <w:rFonts w:ascii="Arial" w:eastAsia="Times New Roman" w:hAnsi="Arial" w:cs="Arial"/>
          <w:color w:val="000000"/>
          <w:sz w:val="18"/>
          <w:szCs w:val="18"/>
          <w:lang w:val="vi-VN"/>
        </w:rPr>
        <w:t>tuyển dụng viên chức để hủy bỏ kết quả trúng tuyển.</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shd w:val="clear" w:color="auto" w:fill="FFFFFF"/>
          <w:lang w:val="vi-VN"/>
        </w:rPr>
        <w:t>4. Trường hợp</w:t>
      </w:r>
      <w:r w:rsidRPr="00456DB7">
        <w:rPr>
          <w:rFonts w:ascii="Arial" w:eastAsia="Times New Roman" w:hAnsi="Arial" w:cs="Arial"/>
          <w:color w:val="000000"/>
          <w:sz w:val="18"/>
          <w:szCs w:val="18"/>
          <w:lang w:val="vi-VN"/>
        </w:rPr>
        <w:t> người trúng tuyển bị hủy bỏ </w:t>
      </w:r>
      <w:r w:rsidRPr="00456DB7">
        <w:rPr>
          <w:rFonts w:ascii="Arial" w:eastAsia="Times New Roman" w:hAnsi="Arial" w:cs="Arial"/>
          <w:color w:val="000000"/>
          <w:sz w:val="18"/>
          <w:szCs w:val="18"/>
          <w:shd w:val="clear" w:color="auto" w:fill="FFFFFF"/>
          <w:lang w:val="vi-VN"/>
        </w:rPr>
        <w:t>kết quả</w:t>
      </w:r>
      <w:r w:rsidRPr="00456DB7">
        <w:rPr>
          <w:rFonts w:ascii="Arial" w:eastAsia="Times New Roman" w:hAnsi="Arial" w:cs="Arial"/>
          <w:color w:val="000000"/>
          <w:sz w:val="18"/>
          <w:szCs w:val="18"/>
          <w:lang w:val="vi-VN"/>
        </w:rPr>
        <w:t> trúng tuyển hoặc chấm dứt hợp đồng đã ký kết theo quy định tại </w:t>
      </w:r>
      <w:bookmarkStart w:id="2" w:name="dc_3"/>
      <w:r w:rsidRPr="00456DB7">
        <w:rPr>
          <w:rFonts w:ascii="Arial" w:eastAsia="Times New Roman" w:hAnsi="Arial" w:cs="Arial"/>
          <w:color w:val="000000"/>
          <w:sz w:val="18"/>
          <w:szCs w:val="18"/>
          <w:lang w:val="vi-VN"/>
        </w:rPr>
        <w:t>Khoản 3 Điều 19 Nghị định số </w:t>
      </w:r>
      <w:bookmarkEnd w:id="2"/>
      <w:r w:rsidRPr="00456DB7">
        <w:rPr>
          <w:rFonts w:ascii="Arial" w:eastAsia="Times New Roman" w:hAnsi="Arial" w:cs="Arial"/>
          <w:color w:val="000000"/>
          <w:sz w:val="18"/>
          <w:szCs w:val="18"/>
          <w:lang w:val="vi-VN"/>
        </w:rPr>
        <w:fldChar w:fldCharType="begin"/>
      </w:r>
      <w:r w:rsidRPr="00456DB7">
        <w:rPr>
          <w:rFonts w:ascii="Arial" w:eastAsia="Times New Roman" w:hAnsi="Arial" w:cs="Arial"/>
          <w:color w:val="000000"/>
          <w:sz w:val="18"/>
          <w:szCs w:val="18"/>
          <w:lang w:val="vi-VN"/>
        </w:rPr>
        <w:instrText xml:space="preserve"> HYPERLINK "http://thuvienphapluat.vn/phap-luat/tim-van-ban.aspx?keyword=29/2012/N%C4%90-CP&amp;area=2&amp;type=0&amp;match=False&amp;vc=True&amp;lan=1" \t "_blank" </w:instrText>
      </w:r>
      <w:r w:rsidRPr="00456DB7">
        <w:rPr>
          <w:rFonts w:ascii="Arial" w:eastAsia="Times New Roman" w:hAnsi="Arial" w:cs="Arial"/>
          <w:color w:val="000000"/>
          <w:sz w:val="18"/>
          <w:szCs w:val="18"/>
          <w:lang w:val="vi-VN"/>
        </w:rPr>
        <w:fldChar w:fldCharType="separate"/>
      </w:r>
      <w:r w:rsidRPr="00456DB7">
        <w:rPr>
          <w:rFonts w:ascii="Arial" w:eastAsia="Times New Roman" w:hAnsi="Arial" w:cs="Arial"/>
          <w:color w:val="0E70C3"/>
          <w:sz w:val="18"/>
          <w:szCs w:val="18"/>
          <w:lang w:val="vi-VN"/>
        </w:rPr>
        <w:t>29/2012/NĐ-CP</w:t>
      </w:r>
      <w:r w:rsidRPr="00456DB7">
        <w:rPr>
          <w:rFonts w:ascii="Arial" w:eastAsia="Times New Roman" w:hAnsi="Arial" w:cs="Arial"/>
          <w:color w:val="000000"/>
          <w:sz w:val="18"/>
          <w:szCs w:val="18"/>
          <w:lang w:val="vi-VN"/>
        </w:rPr>
        <w:fldChar w:fldCharType="end"/>
      </w:r>
      <w:r w:rsidRPr="00456DB7">
        <w:rPr>
          <w:rFonts w:ascii="Arial" w:eastAsia="Times New Roman" w:hAnsi="Arial" w:cs="Arial"/>
          <w:color w:val="000000"/>
          <w:sz w:val="18"/>
          <w:szCs w:val="18"/>
          <w:lang w:val="vi-VN"/>
        </w:rPr>
        <w:t> và Khoản 3 Điều này thì người đứng đầu cơ quan, đơn vị có thẩm quyền tuyển dụng viên chức quyết định tuyển dụng người có kết quả tuyển dụng thấp hơn liền kề ở vị trí tuyển dụng đó, nếu người đó bảo đảm có đủ các điều kiện quy định tại </w:t>
      </w:r>
      <w:bookmarkStart w:id="3" w:name="dc_4"/>
      <w:r w:rsidRPr="00456DB7">
        <w:rPr>
          <w:rFonts w:ascii="Arial" w:eastAsia="Times New Roman" w:hAnsi="Arial" w:cs="Arial"/>
          <w:color w:val="000000"/>
          <w:sz w:val="18"/>
          <w:szCs w:val="18"/>
          <w:lang w:val="vi-VN"/>
        </w:rPr>
        <w:t>Khoản 1 Điều 10 Nghị định số </w:t>
      </w:r>
      <w:bookmarkEnd w:id="3"/>
      <w:r w:rsidRPr="00456DB7">
        <w:rPr>
          <w:rFonts w:ascii="Arial" w:eastAsia="Times New Roman" w:hAnsi="Arial" w:cs="Arial"/>
          <w:color w:val="000000"/>
          <w:sz w:val="18"/>
          <w:szCs w:val="18"/>
          <w:lang w:val="vi-VN"/>
        </w:rPr>
        <w:fldChar w:fldCharType="begin"/>
      </w:r>
      <w:r w:rsidRPr="00456DB7">
        <w:rPr>
          <w:rFonts w:ascii="Arial" w:eastAsia="Times New Roman" w:hAnsi="Arial" w:cs="Arial"/>
          <w:color w:val="000000"/>
          <w:sz w:val="18"/>
          <w:szCs w:val="18"/>
          <w:lang w:val="vi-VN"/>
        </w:rPr>
        <w:instrText xml:space="preserve"> HYPERLINK "http://thuvienphapluat.vn/phap-luat/tim-van-ban.aspx?keyword=29/2012/N%C4%90-CP&amp;area=2&amp;type=0&amp;match=False&amp;vc=True&amp;lan=1" \t "_blank" </w:instrText>
      </w:r>
      <w:r w:rsidRPr="00456DB7">
        <w:rPr>
          <w:rFonts w:ascii="Arial" w:eastAsia="Times New Roman" w:hAnsi="Arial" w:cs="Arial"/>
          <w:color w:val="000000"/>
          <w:sz w:val="18"/>
          <w:szCs w:val="18"/>
          <w:lang w:val="vi-VN"/>
        </w:rPr>
        <w:fldChar w:fldCharType="separate"/>
      </w:r>
      <w:r w:rsidRPr="00456DB7">
        <w:rPr>
          <w:rFonts w:ascii="Arial" w:eastAsia="Times New Roman" w:hAnsi="Arial" w:cs="Arial"/>
          <w:color w:val="0E70C3"/>
          <w:sz w:val="18"/>
          <w:szCs w:val="18"/>
          <w:lang w:val="vi-VN"/>
        </w:rPr>
        <w:t>29/2012/NĐ-CP</w:t>
      </w:r>
      <w:r w:rsidRPr="00456DB7">
        <w:rPr>
          <w:rFonts w:ascii="Arial" w:eastAsia="Times New Roman" w:hAnsi="Arial" w:cs="Arial"/>
          <w:color w:val="000000"/>
          <w:sz w:val="18"/>
          <w:szCs w:val="18"/>
          <w:lang w:val="vi-VN"/>
        </w:rPr>
        <w:fldChar w:fldCharType="end"/>
      </w:r>
      <w:r w:rsidRPr="00456DB7">
        <w:rPr>
          <w:rFonts w:ascii="Arial" w:eastAsia="Times New Roman" w:hAnsi="Arial" w:cs="Arial"/>
          <w:color w:val="000000"/>
          <w:sz w:val="18"/>
          <w:szCs w:val="18"/>
          <w:lang w:val="vi-VN"/>
        </w:rPr>
        <w:t> (trong </w:t>
      </w:r>
      <w:r w:rsidRPr="00456DB7">
        <w:rPr>
          <w:rFonts w:ascii="Arial" w:eastAsia="Times New Roman" w:hAnsi="Arial" w:cs="Arial"/>
          <w:color w:val="000000"/>
          <w:sz w:val="18"/>
          <w:szCs w:val="18"/>
          <w:shd w:val="clear" w:color="auto" w:fill="FFFFFF"/>
          <w:lang w:val="vi-VN"/>
        </w:rPr>
        <w:t>trường hợp</w:t>
      </w:r>
      <w:r w:rsidRPr="00456DB7">
        <w:rPr>
          <w:rFonts w:ascii="Arial" w:eastAsia="Times New Roman" w:hAnsi="Arial" w:cs="Arial"/>
          <w:color w:val="000000"/>
          <w:sz w:val="18"/>
          <w:szCs w:val="18"/>
          <w:lang w:val="vi-VN"/>
        </w:rPr>
        <w:t> </w:t>
      </w:r>
      <w:r w:rsidRPr="00456DB7">
        <w:rPr>
          <w:rFonts w:ascii="Arial" w:eastAsia="Times New Roman" w:hAnsi="Arial" w:cs="Arial"/>
          <w:color w:val="000000"/>
          <w:sz w:val="18"/>
          <w:szCs w:val="18"/>
          <w:shd w:val="clear" w:color="auto" w:fill="FFFFFF"/>
          <w:lang w:val="vi-VN"/>
        </w:rPr>
        <w:t>tổ chức</w:t>
      </w:r>
      <w:r w:rsidRPr="00456DB7">
        <w:rPr>
          <w:rFonts w:ascii="Arial" w:eastAsia="Times New Roman" w:hAnsi="Arial" w:cs="Arial"/>
          <w:color w:val="000000"/>
          <w:sz w:val="18"/>
          <w:szCs w:val="18"/>
          <w:lang w:val="vi-VN"/>
        </w:rPr>
        <w:t> thi tuyển viên chức) hoặc quy định tại </w:t>
      </w:r>
      <w:bookmarkStart w:id="4" w:name="dc_5"/>
      <w:r w:rsidRPr="00456DB7">
        <w:rPr>
          <w:rFonts w:ascii="Arial" w:eastAsia="Times New Roman" w:hAnsi="Arial" w:cs="Arial"/>
          <w:color w:val="000000"/>
          <w:sz w:val="18"/>
          <w:szCs w:val="18"/>
          <w:shd w:val="clear" w:color="auto" w:fill="FFFFFF"/>
          <w:lang w:val="vi-VN"/>
        </w:rPr>
        <w:t>Điểm</w:t>
      </w:r>
      <w:r w:rsidRPr="00456DB7">
        <w:rPr>
          <w:rFonts w:ascii="Arial" w:eastAsia="Times New Roman" w:hAnsi="Arial" w:cs="Arial"/>
          <w:color w:val="000000"/>
          <w:sz w:val="18"/>
          <w:szCs w:val="18"/>
          <w:lang w:val="vi-VN"/>
        </w:rPr>
        <w:t> a Khoản 1 Điều 13 Nghị định số </w:t>
      </w:r>
      <w:bookmarkEnd w:id="4"/>
      <w:r w:rsidRPr="00456DB7">
        <w:rPr>
          <w:rFonts w:ascii="Arial" w:eastAsia="Times New Roman" w:hAnsi="Arial" w:cs="Arial"/>
          <w:color w:val="000000"/>
          <w:sz w:val="18"/>
          <w:szCs w:val="18"/>
          <w:lang w:val="vi-VN"/>
        </w:rPr>
        <w:fldChar w:fldCharType="begin"/>
      </w:r>
      <w:r w:rsidRPr="00456DB7">
        <w:rPr>
          <w:rFonts w:ascii="Arial" w:eastAsia="Times New Roman" w:hAnsi="Arial" w:cs="Arial"/>
          <w:color w:val="000000"/>
          <w:sz w:val="18"/>
          <w:szCs w:val="18"/>
          <w:lang w:val="vi-VN"/>
        </w:rPr>
        <w:instrText xml:space="preserve"> HYPERLINK "http://thuvienphapluat.vn/phap-luat/tim-van-ban.aspx?keyword=29/2012/N%C4%90-CP&amp;area=2&amp;type=0&amp;match=False&amp;vc=True&amp;lan=1" \t "_blank" </w:instrText>
      </w:r>
      <w:r w:rsidRPr="00456DB7">
        <w:rPr>
          <w:rFonts w:ascii="Arial" w:eastAsia="Times New Roman" w:hAnsi="Arial" w:cs="Arial"/>
          <w:color w:val="000000"/>
          <w:sz w:val="18"/>
          <w:szCs w:val="18"/>
          <w:lang w:val="vi-VN"/>
        </w:rPr>
        <w:fldChar w:fldCharType="separate"/>
      </w:r>
      <w:r w:rsidRPr="00456DB7">
        <w:rPr>
          <w:rFonts w:ascii="Arial" w:eastAsia="Times New Roman" w:hAnsi="Arial" w:cs="Arial"/>
          <w:color w:val="0E70C3"/>
          <w:sz w:val="18"/>
          <w:szCs w:val="18"/>
          <w:lang w:val="vi-VN"/>
        </w:rPr>
        <w:t>29/2012/NĐ-CP</w:t>
      </w:r>
      <w:r w:rsidRPr="00456DB7">
        <w:rPr>
          <w:rFonts w:ascii="Arial" w:eastAsia="Times New Roman" w:hAnsi="Arial" w:cs="Arial"/>
          <w:color w:val="000000"/>
          <w:sz w:val="18"/>
          <w:szCs w:val="18"/>
          <w:lang w:val="vi-VN"/>
        </w:rPr>
        <w:fldChar w:fldCharType="end"/>
      </w:r>
      <w:r w:rsidRPr="00456DB7">
        <w:rPr>
          <w:rFonts w:ascii="Arial" w:eastAsia="Times New Roman" w:hAnsi="Arial" w:cs="Arial"/>
          <w:color w:val="000000"/>
          <w:sz w:val="18"/>
          <w:szCs w:val="18"/>
          <w:lang w:val="vi-VN"/>
        </w:rPr>
        <w:t> (trong</w:t>
      </w:r>
      <w:r w:rsidRPr="00456DB7">
        <w:rPr>
          <w:rFonts w:ascii="Arial" w:eastAsia="Times New Roman" w:hAnsi="Arial" w:cs="Arial"/>
          <w:color w:val="000000"/>
          <w:sz w:val="18"/>
          <w:szCs w:val="18"/>
          <w:shd w:val="clear" w:color="auto" w:fill="FFFFFF"/>
          <w:lang w:val="vi-VN"/>
        </w:rPr>
        <w:t>trường hợp</w:t>
      </w:r>
      <w:r w:rsidRPr="00456DB7">
        <w:rPr>
          <w:rFonts w:ascii="Arial" w:eastAsia="Times New Roman" w:hAnsi="Arial" w:cs="Arial"/>
          <w:color w:val="000000"/>
          <w:sz w:val="18"/>
          <w:szCs w:val="18"/>
          <w:lang w:val="vi-VN"/>
        </w:rPr>
        <w:t> </w:t>
      </w:r>
      <w:r w:rsidRPr="00456DB7">
        <w:rPr>
          <w:rFonts w:ascii="Arial" w:eastAsia="Times New Roman" w:hAnsi="Arial" w:cs="Arial"/>
          <w:color w:val="000000"/>
          <w:sz w:val="18"/>
          <w:szCs w:val="18"/>
          <w:shd w:val="clear" w:color="auto" w:fill="FFFFFF"/>
          <w:lang w:val="vi-VN"/>
        </w:rPr>
        <w:t>tổ chức</w:t>
      </w:r>
      <w:r w:rsidRPr="00456DB7">
        <w:rPr>
          <w:rFonts w:ascii="Arial" w:eastAsia="Times New Roman" w:hAnsi="Arial" w:cs="Arial"/>
          <w:color w:val="000000"/>
          <w:sz w:val="18"/>
          <w:szCs w:val="18"/>
          <w:lang w:val="vi-VN"/>
        </w:rPr>
        <w:t> xét tuyển viên chức).</w:t>
      </w:r>
    </w:p>
    <w:p w:rsidR="00456DB7" w:rsidRPr="00456DB7" w:rsidRDefault="00456DB7" w:rsidP="00456DB7">
      <w:pPr>
        <w:shd w:val="clear" w:color="auto" w:fill="FFFFFF"/>
        <w:spacing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shd w:val="clear" w:color="auto" w:fill="FFFFFF"/>
          <w:lang w:val="vi-VN"/>
        </w:rPr>
        <w:t>Trường hợp</w:t>
      </w:r>
      <w:r w:rsidRPr="00456DB7">
        <w:rPr>
          <w:rFonts w:ascii="Arial" w:eastAsia="Times New Roman" w:hAnsi="Arial" w:cs="Arial"/>
          <w:color w:val="000000"/>
          <w:sz w:val="18"/>
          <w:szCs w:val="18"/>
          <w:lang w:val="vi-VN"/>
        </w:rPr>
        <w:t> có từ 02 người trở lên có </w:t>
      </w:r>
      <w:r w:rsidRPr="00456DB7">
        <w:rPr>
          <w:rFonts w:ascii="Arial" w:eastAsia="Times New Roman" w:hAnsi="Arial" w:cs="Arial"/>
          <w:color w:val="000000"/>
          <w:sz w:val="18"/>
          <w:szCs w:val="18"/>
          <w:shd w:val="clear" w:color="auto" w:fill="FFFFFF"/>
          <w:lang w:val="vi-VN"/>
        </w:rPr>
        <w:t>kết quả</w:t>
      </w:r>
      <w:r w:rsidRPr="00456DB7">
        <w:rPr>
          <w:rFonts w:ascii="Arial" w:eastAsia="Times New Roman" w:hAnsi="Arial" w:cs="Arial"/>
          <w:color w:val="000000"/>
          <w:sz w:val="18"/>
          <w:szCs w:val="18"/>
          <w:lang w:val="vi-VN"/>
        </w:rPr>
        <w:t> tuyển dụng thấp hơn liền kề bằng nhau thì người đứng đầu cơ quan, đơn vị có </w:t>
      </w:r>
      <w:r w:rsidRPr="00456DB7">
        <w:rPr>
          <w:rFonts w:ascii="Arial" w:eastAsia="Times New Roman" w:hAnsi="Arial" w:cs="Arial"/>
          <w:color w:val="000000"/>
          <w:sz w:val="18"/>
          <w:szCs w:val="18"/>
          <w:shd w:val="clear" w:color="auto" w:fill="FFFFFF"/>
          <w:lang w:val="vi-VN"/>
        </w:rPr>
        <w:t>thẩm quyền</w:t>
      </w:r>
      <w:r w:rsidRPr="00456DB7">
        <w:rPr>
          <w:rFonts w:ascii="Arial" w:eastAsia="Times New Roman" w:hAnsi="Arial" w:cs="Arial"/>
          <w:color w:val="000000"/>
          <w:sz w:val="18"/>
          <w:szCs w:val="18"/>
          <w:lang w:val="vi-VN"/>
        </w:rPr>
        <w:t> tuyển dụng viên chức quyết định người trúng tuyển theo quy định tại </w:t>
      </w:r>
      <w:bookmarkStart w:id="5" w:name="dc_6"/>
      <w:r w:rsidRPr="00456DB7">
        <w:rPr>
          <w:rFonts w:ascii="Arial" w:eastAsia="Times New Roman" w:hAnsi="Arial" w:cs="Arial"/>
          <w:color w:val="000000"/>
          <w:sz w:val="18"/>
          <w:szCs w:val="18"/>
          <w:lang w:val="vi-VN"/>
        </w:rPr>
        <w:t>Khoản 2 Điều 10 Nghị định số </w:t>
      </w:r>
      <w:bookmarkEnd w:id="5"/>
      <w:r w:rsidRPr="00456DB7">
        <w:rPr>
          <w:rFonts w:ascii="Arial" w:eastAsia="Times New Roman" w:hAnsi="Arial" w:cs="Arial"/>
          <w:color w:val="000000"/>
          <w:sz w:val="18"/>
          <w:szCs w:val="18"/>
          <w:lang w:val="vi-VN"/>
        </w:rPr>
        <w:fldChar w:fldCharType="begin"/>
      </w:r>
      <w:r w:rsidRPr="00456DB7">
        <w:rPr>
          <w:rFonts w:ascii="Arial" w:eastAsia="Times New Roman" w:hAnsi="Arial" w:cs="Arial"/>
          <w:color w:val="000000"/>
          <w:sz w:val="18"/>
          <w:szCs w:val="18"/>
          <w:lang w:val="vi-VN"/>
        </w:rPr>
        <w:instrText xml:space="preserve"> HYPERLINK "http://thuvienphapluat.vn/phap-luat/tim-van-ban.aspx?keyword=29/2012/N%C4%90-CP&amp;area=2&amp;type=0&amp;match=False&amp;vc=True&amp;lan=1" \t "_blank" </w:instrText>
      </w:r>
      <w:r w:rsidRPr="00456DB7">
        <w:rPr>
          <w:rFonts w:ascii="Arial" w:eastAsia="Times New Roman" w:hAnsi="Arial" w:cs="Arial"/>
          <w:color w:val="000000"/>
          <w:sz w:val="18"/>
          <w:szCs w:val="18"/>
          <w:lang w:val="vi-VN"/>
        </w:rPr>
        <w:fldChar w:fldCharType="separate"/>
      </w:r>
      <w:r w:rsidRPr="00456DB7">
        <w:rPr>
          <w:rFonts w:ascii="Arial" w:eastAsia="Times New Roman" w:hAnsi="Arial" w:cs="Arial"/>
          <w:color w:val="0E70C3"/>
          <w:sz w:val="18"/>
          <w:szCs w:val="18"/>
          <w:lang w:val="vi-VN"/>
        </w:rPr>
        <w:t>29/2012/NĐ-CP</w:t>
      </w:r>
      <w:r w:rsidRPr="00456DB7">
        <w:rPr>
          <w:rFonts w:ascii="Arial" w:eastAsia="Times New Roman" w:hAnsi="Arial" w:cs="Arial"/>
          <w:color w:val="000000"/>
          <w:sz w:val="18"/>
          <w:szCs w:val="18"/>
          <w:lang w:val="vi-VN"/>
        </w:rPr>
        <w:fldChar w:fldCharType="end"/>
      </w:r>
      <w:r w:rsidRPr="00456DB7">
        <w:rPr>
          <w:rFonts w:ascii="Arial" w:eastAsia="Times New Roman" w:hAnsi="Arial" w:cs="Arial"/>
          <w:color w:val="000000"/>
          <w:sz w:val="18"/>
          <w:szCs w:val="18"/>
          <w:lang w:val="vi-VN"/>
        </w:rPr>
        <w:t> (trong trường hợp </w:t>
      </w:r>
      <w:r w:rsidRPr="00456DB7">
        <w:rPr>
          <w:rFonts w:ascii="Arial" w:eastAsia="Times New Roman" w:hAnsi="Arial" w:cs="Arial"/>
          <w:color w:val="000000"/>
          <w:sz w:val="18"/>
          <w:szCs w:val="18"/>
          <w:shd w:val="clear" w:color="auto" w:fill="FFFFFF"/>
          <w:lang w:val="vi-VN"/>
        </w:rPr>
        <w:t>tổ chức</w:t>
      </w:r>
      <w:r w:rsidRPr="00456DB7">
        <w:rPr>
          <w:rFonts w:ascii="Arial" w:eastAsia="Times New Roman" w:hAnsi="Arial" w:cs="Arial"/>
          <w:color w:val="000000"/>
          <w:sz w:val="18"/>
          <w:szCs w:val="18"/>
          <w:lang w:val="vi-VN"/>
        </w:rPr>
        <w:t> thi tuyển viên chức) hoặc quy định tại </w:t>
      </w:r>
      <w:bookmarkStart w:id="6" w:name="dc_7"/>
      <w:r w:rsidRPr="00456DB7">
        <w:rPr>
          <w:rFonts w:ascii="Arial" w:eastAsia="Times New Roman" w:hAnsi="Arial" w:cs="Arial"/>
          <w:color w:val="000000"/>
          <w:sz w:val="18"/>
          <w:szCs w:val="18"/>
          <w:lang w:val="vi-VN"/>
        </w:rPr>
        <w:t>Khoản 2, Khoản 3 Điều 13 Nghị định số </w:t>
      </w:r>
      <w:bookmarkEnd w:id="6"/>
      <w:r w:rsidRPr="00456DB7">
        <w:rPr>
          <w:rFonts w:ascii="Arial" w:eastAsia="Times New Roman" w:hAnsi="Arial" w:cs="Arial"/>
          <w:color w:val="000000"/>
          <w:sz w:val="18"/>
          <w:szCs w:val="18"/>
          <w:lang w:val="vi-VN"/>
        </w:rPr>
        <w:fldChar w:fldCharType="begin"/>
      </w:r>
      <w:r w:rsidRPr="00456DB7">
        <w:rPr>
          <w:rFonts w:ascii="Arial" w:eastAsia="Times New Roman" w:hAnsi="Arial" w:cs="Arial"/>
          <w:color w:val="000000"/>
          <w:sz w:val="18"/>
          <w:szCs w:val="18"/>
          <w:lang w:val="vi-VN"/>
        </w:rPr>
        <w:instrText xml:space="preserve"> HYPERLINK "http://thuvienphapluat.vn/phap-luat/tim-van-ban.aspx?keyword=29/2012/N%C4%90-CP&amp;area=2&amp;type=0&amp;match=False&amp;vc=True&amp;lan=1" \t "_blank" </w:instrText>
      </w:r>
      <w:r w:rsidRPr="00456DB7">
        <w:rPr>
          <w:rFonts w:ascii="Arial" w:eastAsia="Times New Roman" w:hAnsi="Arial" w:cs="Arial"/>
          <w:color w:val="000000"/>
          <w:sz w:val="18"/>
          <w:szCs w:val="18"/>
          <w:lang w:val="vi-VN"/>
        </w:rPr>
        <w:fldChar w:fldCharType="separate"/>
      </w:r>
      <w:r w:rsidRPr="00456DB7">
        <w:rPr>
          <w:rFonts w:ascii="Arial" w:eastAsia="Times New Roman" w:hAnsi="Arial" w:cs="Arial"/>
          <w:color w:val="0E70C3"/>
          <w:sz w:val="18"/>
          <w:szCs w:val="18"/>
          <w:lang w:val="vi-VN"/>
        </w:rPr>
        <w:t>29/2012/NĐ-CP</w:t>
      </w:r>
      <w:r w:rsidRPr="00456DB7">
        <w:rPr>
          <w:rFonts w:ascii="Arial" w:eastAsia="Times New Roman" w:hAnsi="Arial" w:cs="Arial"/>
          <w:color w:val="000000"/>
          <w:sz w:val="18"/>
          <w:szCs w:val="18"/>
          <w:lang w:val="vi-VN"/>
        </w:rPr>
        <w:fldChar w:fldCharType="end"/>
      </w:r>
      <w:r w:rsidRPr="00456DB7">
        <w:rPr>
          <w:rFonts w:ascii="Arial" w:eastAsia="Times New Roman" w:hAnsi="Arial" w:cs="Arial"/>
          <w:color w:val="000000"/>
          <w:sz w:val="18"/>
          <w:szCs w:val="18"/>
          <w:lang w:val="vi-VN"/>
        </w:rPr>
        <w:t> (trong</w:t>
      </w:r>
      <w:r w:rsidRPr="00456DB7">
        <w:rPr>
          <w:rFonts w:ascii="Arial" w:eastAsia="Times New Roman" w:hAnsi="Arial" w:cs="Arial"/>
          <w:color w:val="000000"/>
          <w:sz w:val="18"/>
          <w:szCs w:val="18"/>
          <w:shd w:val="clear" w:color="auto" w:fill="FFFFFF"/>
          <w:lang w:val="vi-VN"/>
        </w:rPr>
        <w:t>trường hợp</w:t>
      </w:r>
      <w:r w:rsidRPr="00456DB7">
        <w:rPr>
          <w:rFonts w:ascii="Arial" w:eastAsia="Times New Roman" w:hAnsi="Arial" w:cs="Arial"/>
          <w:color w:val="000000"/>
          <w:sz w:val="18"/>
          <w:szCs w:val="18"/>
          <w:lang w:val="vi-VN"/>
        </w:rPr>
        <w:t> </w:t>
      </w:r>
      <w:r w:rsidRPr="00456DB7">
        <w:rPr>
          <w:rFonts w:ascii="Arial" w:eastAsia="Times New Roman" w:hAnsi="Arial" w:cs="Arial"/>
          <w:color w:val="000000"/>
          <w:sz w:val="18"/>
          <w:szCs w:val="18"/>
          <w:shd w:val="clear" w:color="auto" w:fill="FFFFFF"/>
          <w:lang w:val="vi-VN"/>
        </w:rPr>
        <w:t>tổ chức</w:t>
      </w:r>
      <w:r w:rsidRPr="00456DB7">
        <w:rPr>
          <w:rFonts w:ascii="Arial" w:eastAsia="Times New Roman" w:hAnsi="Arial" w:cs="Arial"/>
          <w:color w:val="000000"/>
          <w:sz w:val="18"/>
          <w:szCs w:val="18"/>
          <w:lang w:val="vi-VN"/>
        </w:rPr>
        <w:t> xét tuyển viên chức).</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b/>
          <w:bCs/>
          <w:color w:val="000000"/>
          <w:sz w:val="18"/>
          <w:szCs w:val="18"/>
          <w:lang w:val="vi-VN"/>
        </w:rPr>
        <w:t>Điều 2. Hiệu lực thi hành</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Thông tư này có hiệu lực kể từ ngày 15 tháng 10 năm 2015.</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b/>
          <w:bCs/>
          <w:color w:val="000000"/>
          <w:sz w:val="18"/>
          <w:szCs w:val="18"/>
          <w:lang w:val="vi-VN"/>
        </w:rPr>
        <w:t>Điều 3. Trách nhiệm tổ chức thực hiện</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Các Bộ trưởng, Thủ trưởng cơ quan ngang Bộ, Thủ trưởng cơ quan thuộc Chính phủ, Chủ tịch Ủy ban nhân dân tỉnh, thành phố trực thuộc Trung ương và các cơ quan, </w:t>
      </w:r>
      <w:r w:rsidRPr="00456DB7">
        <w:rPr>
          <w:rFonts w:ascii="Arial" w:eastAsia="Times New Roman" w:hAnsi="Arial" w:cs="Arial"/>
          <w:color w:val="000000"/>
          <w:sz w:val="18"/>
          <w:szCs w:val="18"/>
          <w:shd w:val="clear" w:color="auto" w:fill="FFFFFF"/>
          <w:lang w:val="vi-VN"/>
        </w:rPr>
        <w:t>tổ chức</w:t>
      </w:r>
      <w:r w:rsidRPr="00456DB7">
        <w:rPr>
          <w:rFonts w:ascii="Arial" w:eastAsia="Times New Roman" w:hAnsi="Arial" w:cs="Arial"/>
          <w:color w:val="000000"/>
          <w:sz w:val="18"/>
          <w:szCs w:val="18"/>
          <w:lang w:val="vi-VN"/>
        </w:rPr>
        <w:t>, cá nhân có liên quan chịu trách nhiệm thi hành Thông tư này./.</w:t>
      </w:r>
    </w:p>
    <w:p w:rsidR="00456DB7" w:rsidRPr="00456DB7" w:rsidRDefault="00456DB7" w:rsidP="00456DB7">
      <w:pPr>
        <w:shd w:val="clear" w:color="auto" w:fill="FFFFFF"/>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56DB7" w:rsidRPr="00456DB7" w:rsidTr="00456DB7">
        <w:trPr>
          <w:tblCellSpacing w:w="0" w:type="dxa"/>
        </w:trPr>
        <w:tc>
          <w:tcPr>
            <w:tcW w:w="4428" w:type="dxa"/>
            <w:shd w:val="clear" w:color="auto" w:fill="FFFFFF"/>
            <w:tcMar>
              <w:top w:w="0" w:type="dxa"/>
              <w:left w:w="108" w:type="dxa"/>
              <w:bottom w:w="0" w:type="dxa"/>
              <w:right w:w="108" w:type="dxa"/>
            </w:tcMar>
            <w:hideMark/>
          </w:tcPr>
          <w:p w:rsidR="00456DB7" w:rsidRPr="00456DB7" w:rsidRDefault="00456DB7" w:rsidP="00456DB7">
            <w:pPr>
              <w:spacing w:before="120" w:after="0" w:line="234" w:lineRule="atLeast"/>
              <w:rPr>
                <w:rFonts w:ascii="Arial" w:eastAsia="Times New Roman" w:hAnsi="Arial" w:cs="Arial"/>
                <w:color w:val="000000"/>
                <w:sz w:val="18"/>
                <w:szCs w:val="18"/>
              </w:rPr>
            </w:pPr>
            <w:r w:rsidRPr="00456DB7">
              <w:rPr>
                <w:rFonts w:ascii="Arial" w:eastAsia="Times New Roman" w:hAnsi="Arial" w:cs="Arial"/>
                <w:color w:val="000000"/>
                <w:sz w:val="16"/>
                <w:szCs w:val="16"/>
              </w:rPr>
              <w:t> </w:t>
            </w:r>
          </w:p>
          <w:p w:rsidR="00456DB7" w:rsidRPr="00456DB7" w:rsidRDefault="00456DB7" w:rsidP="00456DB7">
            <w:pPr>
              <w:spacing w:after="0" w:line="234" w:lineRule="atLeast"/>
              <w:rPr>
                <w:rFonts w:ascii="Arial" w:eastAsia="Times New Roman" w:hAnsi="Arial" w:cs="Arial"/>
                <w:color w:val="000000"/>
                <w:sz w:val="18"/>
                <w:szCs w:val="18"/>
              </w:rPr>
            </w:pPr>
            <w:r w:rsidRPr="00456DB7">
              <w:rPr>
                <w:rFonts w:ascii="Arial" w:eastAsia="Times New Roman" w:hAnsi="Arial" w:cs="Arial"/>
                <w:b/>
                <w:bCs/>
                <w:i/>
                <w:iCs/>
                <w:color w:val="000000"/>
                <w:sz w:val="18"/>
                <w:szCs w:val="18"/>
              </w:rPr>
              <w:lastRenderedPageBreak/>
              <w:t>Nơi nhận:</w:t>
            </w:r>
            <w:r w:rsidRPr="00456DB7">
              <w:rPr>
                <w:rFonts w:ascii="Arial" w:eastAsia="Times New Roman" w:hAnsi="Arial" w:cs="Arial"/>
                <w:b/>
                <w:bCs/>
                <w:i/>
                <w:iCs/>
                <w:color w:val="000000"/>
                <w:sz w:val="18"/>
                <w:szCs w:val="18"/>
              </w:rPr>
              <w:br/>
            </w:r>
            <w:r w:rsidRPr="00456DB7">
              <w:rPr>
                <w:rFonts w:ascii="Arial" w:eastAsia="Times New Roman" w:hAnsi="Arial" w:cs="Arial"/>
                <w:color w:val="000000"/>
                <w:sz w:val="16"/>
                <w:szCs w:val="16"/>
              </w:rPr>
              <w:t>- Các Bộ, cơ quan ngang Bộ, cơ quan thuộc Chính phủ;</w:t>
            </w:r>
            <w:r w:rsidRPr="00456DB7">
              <w:rPr>
                <w:rFonts w:ascii="Arial" w:eastAsia="Times New Roman" w:hAnsi="Arial" w:cs="Arial"/>
                <w:color w:val="000000"/>
                <w:sz w:val="16"/>
                <w:szCs w:val="16"/>
              </w:rPr>
              <w:br/>
              <w:t>- HĐND, UBND các tỉnh, thành phố trực thuộc TW;</w:t>
            </w:r>
            <w:r w:rsidRPr="00456DB7">
              <w:rPr>
                <w:rFonts w:ascii="Arial" w:eastAsia="Times New Roman" w:hAnsi="Arial" w:cs="Arial"/>
                <w:color w:val="000000"/>
                <w:sz w:val="16"/>
                <w:szCs w:val="16"/>
              </w:rPr>
              <w:br/>
              <w:t>- Văn phòng Trung ương và các Ban của Đảng;</w:t>
            </w:r>
            <w:r w:rsidRPr="00456DB7">
              <w:rPr>
                <w:rFonts w:ascii="Arial" w:eastAsia="Times New Roman" w:hAnsi="Arial" w:cs="Arial"/>
                <w:color w:val="000000"/>
                <w:sz w:val="16"/>
                <w:szCs w:val="16"/>
              </w:rPr>
              <w:br/>
              <w:t>- Văn phòng Quốc hội;</w:t>
            </w:r>
            <w:r w:rsidRPr="00456DB7">
              <w:rPr>
                <w:rFonts w:ascii="Arial" w:eastAsia="Times New Roman" w:hAnsi="Arial" w:cs="Arial"/>
                <w:color w:val="000000"/>
                <w:sz w:val="16"/>
                <w:szCs w:val="16"/>
              </w:rPr>
              <w:br/>
              <w:t>- Văn phòng Chủ tịch n</w:t>
            </w:r>
            <w:r w:rsidRPr="00456DB7">
              <w:rPr>
                <w:rFonts w:ascii="Arial" w:eastAsia="Times New Roman" w:hAnsi="Arial" w:cs="Arial"/>
                <w:color w:val="000000"/>
                <w:sz w:val="16"/>
                <w:szCs w:val="16"/>
                <w:shd w:val="clear" w:color="auto" w:fill="FFFFFF"/>
              </w:rPr>
              <w:t>ướ</w:t>
            </w:r>
            <w:r w:rsidRPr="00456DB7">
              <w:rPr>
                <w:rFonts w:ascii="Arial" w:eastAsia="Times New Roman" w:hAnsi="Arial" w:cs="Arial"/>
                <w:color w:val="000000"/>
                <w:sz w:val="16"/>
                <w:szCs w:val="16"/>
              </w:rPr>
              <w:t>c;</w:t>
            </w:r>
            <w:r w:rsidRPr="00456DB7">
              <w:rPr>
                <w:rFonts w:ascii="Arial" w:eastAsia="Times New Roman" w:hAnsi="Arial" w:cs="Arial"/>
                <w:color w:val="000000"/>
                <w:sz w:val="16"/>
                <w:szCs w:val="16"/>
              </w:rPr>
              <w:br/>
              <w:t>- Viện Kiểm sát nhân dân tối cao;</w:t>
            </w:r>
            <w:r w:rsidRPr="00456DB7">
              <w:rPr>
                <w:rFonts w:ascii="Arial" w:eastAsia="Times New Roman" w:hAnsi="Arial" w:cs="Arial"/>
                <w:color w:val="000000"/>
                <w:sz w:val="16"/>
                <w:szCs w:val="16"/>
              </w:rPr>
              <w:br/>
              <w:t>- Tòa án nhân dân tối cao;</w:t>
            </w:r>
            <w:r w:rsidRPr="00456DB7">
              <w:rPr>
                <w:rFonts w:ascii="Arial" w:eastAsia="Times New Roman" w:hAnsi="Arial" w:cs="Arial"/>
                <w:color w:val="000000"/>
                <w:sz w:val="16"/>
                <w:szCs w:val="16"/>
              </w:rPr>
              <w:br/>
              <w:t>- Kiểm toán nhà nước;</w:t>
            </w:r>
            <w:r w:rsidRPr="00456DB7">
              <w:rPr>
                <w:rFonts w:ascii="Arial" w:eastAsia="Times New Roman" w:hAnsi="Arial" w:cs="Arial"/>
                <w:color w:val="000000"/>
                <w:sz w:val="16"/>
                <w:szCs w:val="16"/>
              </w:rPr>
              <w:br/>
              <w:t>- Ủy ban Giám sát tài chính Quốc gia;</w:t>
            </w:r>
            <w:r w:rsidRPr="00456DB7">
              <w:rPr>
                <w:rFonts w:ascii="Arial" w:eastAsia="Times New Roman" w:hAnsi="Arial" w:cs="Arial"/>
                <w:color w:val="000000"/>
                <w:sz w:val="16"/>
                <w:szCs w:val="16"/>
              </w:rPr>
              <w:br/>
              <w:t>- Ủy ban TW Mặt trận Tổ quốc Việt Nam;</w:t>
            </w:r>
            <w:r w:rsidRPr="00456DB7">
              <w:rPr>
                <w:rFonts w:ascii="Arial" w:eastAsia="Times New Roman" w:hAnsi="Arial" w:cs="Arial"/>
                <w:color w:val="000000"/>
                <w:sz w:val="16"/>
                <w:szCs w:val="16"/>
              </w:rPr>
              <w:br/>
              <w:t>- Cơ quan Trung ương của các đoàn thể;</w:t>
            </w:r>
            <w:r w:rsidRPr="00456DB7">
              <w:rPr>
                <w:rFonts w:ascii="Arial" w:eastAsia="Times New Roman" w:hAnsi="Arial" w:cs="Arial"/>
                <w:color w:val="000000"/>
                <w:sz w:val="16"/>
                <w:szCs w:val="16"/>
              </w:rPr>
              <w:br/>
              <w:t>- Cục </w:t>
            </w:r>
            <w:r w:rsidRPr="00456DB7">
              <w:rPr>
                <w:rFonts w:ascii="Arial" w:eastAsia="Times New Roman" w:hAnsi="Arial" w:cs="Arial"/>
                <w:color w:val="000000"/>
                <w:sz w:val="16"/>
                <w:szCs w:val="16"/>
                <w:shd w:val="clear" w:color="auto" w:fill="FFFFFF"/>
              </w:rPr>
              <w:t>Kiểm tra</w:t>
            </w:r>
            <w:r w:rsidRPr="00456DB7">
              <w:rPr>
                <w:rFonts w:ascii="Arial" w:eastAsia="Times New Roman" w:hAnsi="Arial" w:cs="Arial"/>
                <w:color w:val="000000"/>
                <w:sz w:val="16"/>
                <w:szCs w:val="16"/>
              </w:rPr>
              <w:t> văn bản QPPL (Bộ Tư pháp);</w:t>
            </w:r>
            <w:r w:rsidRPr="00456DB7">
              <w:rPr>
                <w:rFonts w:ascii="Arial" w:eastAsia="Times New Roman" w:hAnsi="Arial" w:cs="Arial"/>
                <w:color w:val="000000"/>
                <w:sz w:val="16"/>
                <w:szCs w:val="16"/>
              </w:rPr>
              <w:br/>
              <w:t>- Sở Nội vụ các tỉnh, thành phố trực thuộc TW;</w:t>
            </w:r>
            <w:r w:rsidRPr="00456DB7">
              <w:rPr>
                <w:rFonts w:ascii="Arial" w:eastAsia="Times New Roman" w:hAnsi="Arial" w:cs="Arial"/>
                <w:color w:val="000000"/>
                <w:sz w:val="16"/>
                <w:szCs w:val="16"/>
              </w:rPr>
              <w:br/>
              <w:t>- Công báo, Website Chính phủ;</w:t>
            </w:r>
            <w:r w:rsidRPr="00456DB7">
              <w:rPr>
                <w:rFonts w:ascii="Arial" w:eastAsia="Times New Roman" w:hAnsi="Arial" w:cs="Arial"/>
                <w:color w:val="000000"/>
                <w:sz w:val="16"/>
                <w:szCs w:val="16"/>
              </w:rPr>
              <w:br/>
              <w:t>- Bộ Nội vụ: Bộ trưởng, các Thứ trưởng, Vụ Pháp chế và các Vụ, Cục, </w:t>
            </w:r>
            <w:r w:rsidRPr="00456DB7">
              <w:rPr>
                <w:rFonts w:ascii="Arial" w:eastAsia="Times New Roman" w:hAnsi="Arial" w:cs="Arial"/>
                <w:color w:val="000000"/>
                <w:sz w:val="16"/>
                <w:szCs w:val="16"/>
                <w:shd w:val="clear" w:color="auto" w:fill="FFFFFF"/>
              </w:rPr>
              <w:t>tổ chức</w:t>
            </w:r>
            <w:r w:rsidRPr="00456DB7">
              <w:rPr>
                <w:rFonts w:ascii="Arial" w:eastAsia="Times New Roman" w:hAnsi="Arial" w:cs="Arial"/>
                <w:color w:val="000000"/>
                <w:sz w:val="16"/>
                <w:szCs w:val="16"/>
              </w:rPr>
              <w:t>, đơn vị thuộc Bộ;</w:t>
            </w:r>
            <w:r w:rsidRPr="00456DB7">
              <w:rPr>
                <w:rFonts w:ascii="Arial" w:eastAsia="Times New Roman" w:hAnsi="Arial" w:cs="Arial"/>
                <w:color w:val="000000"/>
                <w:sz w:val="16"/>
                <w:szCs w:val="16"/>
              </w:rPr>
              <w:br/>
              <w:t>- Trang thông tin điện tử Bộ Nội vụ;</w:t>
            </w:r>
            <w:r w:rsidRPr="00456DB7">
              <w:rPr>
                <w:rFonts w:ascii="Arial" w:eastAsia="Times New Roman" w:hAnsi="Arial" w:cs="Arial"/>
                <w:color w:val="000000"/>
                <w:sz w:val="16"/>
                <w:szCs w:val="16"/>
              </w:rPr>
              <w:br/>
            </w:r>
            <w:bookmarkStart w:id="7" w:name="bookmark0"/>
            <w:r w:rsidRPr="00456DB7">
              <w:rPr>
                <w:rFonts w:ascii="Arial" w:eastAsia="Times New Roman" w:hAnsi="Arial" w:cs="Arial"/>
                <w:color w:val="000000"/>
                <w:sz w:val="16"/>
                <w:szCs w:val="16"/>
              </w:rPr>
              <w:t>- </w:t>
            </w:r>
            <w:bookmarkEnd w:id="7"/>
            <w:r w:rsidRPr="00456DB7">
              <w:rPr>
                <w:rFonts w:ascii="Arial" w:eastAsia="Times New Roman" w:hAnsi="Arial" w:cs="Arial"/>
                <w:color w:val="000000"/>
                <w:sz w:val="16"/>
                <w:szCs w:val="16"/>
              </w:rPr>
              <w:t>Lưu: VT, CCVC (10).</w:t>
            </w:r>
          </w:p>
        </w:tc>
        <w:tc>
          <w:tcPr>
            <w:tcW w:w="4428" w:type="dxa"/>
            <w:shd w:val="clear" w:color="auto" w:fill="FFFFFF"/>
            <w:tcMar>
              <w:top w:w="0" w:type="dxa"/>
              <w:left w:w="108" w:type="dxa"/>
              <w:bottom w:w="0" w:type="dxa"/>
              <w:right w:w="108" w:type="dxa"/>
            </w:tcMar>
            <w:hideMark/>
          </w:tcPr>
          <w:p w:rsidR="00456DB7" w:rsidRPr="00456DB7" w:rsidRDefault="00456DB7" w:rsidP="00456DB7">
            <w:pPr>
              <w:spacing w:before="120" w:after="240" w:line="234" w:lineRule="atLeast"/>
              <w:jc w:val="center"/>
              <w:rPr>
                <w:rFonts w:ascii="Arial" w:eastAsia="Times New Roman" w:hAnsi="Arial" w:cs="Arial"/>
                <w:color w:val="000000"/>
                <w:sz w:val="18"/>
                <w:szCs w:val="18"/>
              </w:rPr>
            </w:pPr>
            <w:r w:rsidRPr="00456DB7">
              <w:rPr>
                <w:rFonts w:ascii="Arial" w:eastAsia="Times New Roman" w:hAnsi="Arial" w:cs="Arial"/>
                <w:b/>
                <w:bCs/>
                <w:color w:val="000000"/>
                <w:sz w:val="18"/>
                <w:szCs w:val="18"/>
              </w:rPr>
              <w:lastRenderedPageBreak/>
              <w:t>KT. BỘ TRƯỞNG</w:t>
            </w:r>
            <w:r w:rsidRPr="00456DB7">
              <w:rPr>
                <w:rFonts w:ascii="Arial" w:eastAsia="Times New Roman" w:hAnsi="Arial" w:cs="Arial"/>
                <w:b/>
                <w:bCs/>
                <w:color w:val="000000"/>
                <w:sz w:val="18"/>
                <w:szCs w:val="18"/>
              </w:rPr>
              <w:br/>
            </w:r>
            <w:r w:rsidRPr="00456DB7">
              <w:rPr>
                <w:rFonts w:ascii="Arial" w:eastAsia="Times New Roman" w:hAnsi="Arial" w:cs="Arial"/>
                <w:b/>
                <w:bCs/>
                <w:color w:val="000000"/>
                <w:sz w:val="18"/>
                <w:szCs w:val="18"/>
              </w:rPr>
              <w:lastRenderedPageBreak/>
              <w:t>THỨ TRƯỞNG</w:t>
            </w:r>
            <w:r w:rsidRPr="00456DB7">
              <w:rPr>
                <w:rFonts w:ascii="Arial" w:eastAsia="Times New Roman" w:hAnsi="Arial" w:cs="Arial"/>
                <w:b/>
                <w:bCs/>
                <w:color w:val="000000"/>
                <w:sz w:val="18"/>
                <w:szCs w:val="18"/>
              </w:rPr>
              <w:br/>
            </w:r>
            <w:r w:rsidRPr="00456DB7">
              <w:rPr>
                <w:rFonts w:ascii="Arial" w:eastAsia="Times New Roman" w:hAnsi="Arial" w:cs="Arial"/>
                <w:b/>
                <w:bCs/>
                <w:color w:val="000000"/>
                <w:sz w:val="18"/>
                <w:szCs w:val="18"/>
              </w:rPr>
              <w:br/>
            </w:r>
            <w:r w:rsidRPr="00456DB7">
              <w:rPr>
                <w:rFonts w:ascii="Arial" w:eastAsia="Times New Roman" w:hAnsi="Arial" w:cs="Arial"/>
                <w:b/>
                <w:bCs/>
                <w:color w:val="000000"/>
                <w:sz w:val="18"/>
                <w:szCs w:val="18"/>
              </w:rPr>
              <w:br/>
            </w:r>
          </w:p>
        </w:tc>
      </w:tr>
    </w:tbl>
    <w:p w:rsidR="00E2468E" w:rsidRDefault="00E2468E">
      <w:bookmarkStart w:id="8" w:name="_GoBack"/>
      <w:bookmarkEnd w:id="8"/>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DB7"/>
    <w:rsid w:val="00456DB7"/>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6D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56DB7"/>
  </w:style>
  <w:style w:type="character" w:styleId="Hyperlink">
    <w:name w:val="Hyperlink"/>
    <w:basedOn w:val="DefaultParagraphFont"/>
    <w:uiPriority w:val="99"/>
    <w:semiHidden/>
    <w:unhideWhenUsed/>
    <w:rsid w:val="00456D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6D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56DB7"/>
  </w:style>
  <w:style w:type="character" w:styleId="Hyperlink">
    <w:name w:val="Hyperlink"/>
    <w:basedOn w:val="DefaultParagraphFont"/>
    <w:uiPriority w:val="99"/>
    <w:semiHidden/>
    <w:unhideWhenUsed/>
    <w:rsid w:val="00456D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5/2012/TT-BNV&amp;area=2&amp;type=0&amp;match=False&amp;vc=True&amp;lan=1" TargetMode="External"/><Relationship Id="rId3" Type="http://schemas.openxmlformats.org/officeDocument/2006/relationships/settings" Target="settings.xml"/><Relationship Id="rId7" Type="http://schemas.openxmlformats.org/officeDocument/2006/relationships/hyperlink" Target="http://thuvienphapluat.vn/phap-luat/tim-van-ban.aspx?keyword=58/2014/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29/2012/N%C4%90-CP&amp;area=2&amp;type=0&amp;match=False&amp;vc=True&amp;lan=1" TargetMode="External"/><Relationship Id="rId5" Type="http://schemas.openxmlformats.org/officeDocument/2006/relationships/hyperlink" Target="http://thuvienphapluat.vn/phap-luat/tim-van-ban.aspx?keyword=15/2012/TT-BNV&amp;area=2&amp;type=0&amp;match=False&amp;vc=True&amp;lan=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2016-01-14T11:09:00Z</dcterms:created>
  <dcterms:modified xsi:type="dcterms:W3CDTF">2016-01-14T11:09:00Z</dcterms:modified>
</cp:coreProperties>
</file>